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rPr/>
      </w:pPr>
      <w:r>
        <w:rPr>
          <w:rFonts w:ascii="Fira sans" w:hAnsi="Fira sans"/>
          <w:b/>
          <w:bCs/>
          <w:sz w:val="22"/>
          <w:szCs w:val="22"/>
        </w:rPr>
        <w:t>JULKIPANOILMOITUS: POIKKEAMISLUVASTA SEIVÄSNIEMENTIE , TERASSIN RAKENTAMINEN</w:t>
      </w:r>
      <w:r>
        <w:rPr>
          <w:rFonts w:cs="Arial" w:ascii="Fira sans" w:hAnsi="Fira sans"/>
          <w:b/>
          <w:sz w:val="22"/>
        </w:rPr>
        <w:t xml:space="preserve">  </w:t>
      </w:r>
      <w:r>
        <w:rPr>
          <w:rFonts w:ascii="Fira sans" w:hAnsi="Fira sans"/>
          <w:b/>
          <w:bCs/>
          <w:sz w:val="22"/>
          <w:szCs w:val="22"/>
        </w:rPr>
        <w:t xml:space="preserve">KIINTEISTÖLLE </w:t>
      </w:r>
      <w:r>
        <w:rPr>
          <w:rFonts w:cs="Arial" w:ascii="Fira sans" w:hAnsi="Fira sans"/>
          <w:b/>
          <w:bCs/>
          <w:sz w:val="22"/>
          <w:szCs w:val="22"/>
        </w:rPr>
        <w:t xml:space="preserve"> 508-412-2-7</w:t>
      </w:r>
    </w:p>
    <w:p>
      <w:pPr>
        <w:pStyle w:val="Normal1"/>
        <w:tabs>
          <w:tab w:val="clear" w:pos="1134"/>
          <w:tab w:val="left" w:pos="2608" w:leader="none"/>
          <w:tab w:val="left" w:pos="3912" w:leader="none"/>
          <w:tab w:val="left" w:pos="5216" w:leader="none"/>
          <w:tab w:val="left" w:pos="6520" w:leader="none"/>
          <w:tab w:val="left" w:pos="7824" w:leader="none"/>
          <w:tab w:val="left" w:pos="9128" w:leader="none"/>
        </w:tabs>
        <w:ind w:left="2608" w:hanging="2608"/>
        <w:jc w:val="both"/>
        <w:rPr>
          <w:rFonts w:cs="Arial"/>
          <w:b/>
          <w:b/>
          <w:sz w:val="22"/>
        </w:rPr>
      </w:pPr>
      <w:r>
        <w:rPr>
          <w:rFonts w:cs="Arial"/>
          <w:b/>
          <w:sz w:val="22"/>
        </w:rPr>
      </w:r>
    </w:p>
    <w:p>
      <w:pPr>
        <w:pStyle w:val="Normal1"/>
        <w:rPr>
          <w:sz w:val="22"/>
        </w:rPr>
      </w:pPr>
      <w:r>
        <w:rPr>
          <w:sz w:val="22"/>
        </w:rPr>
      </w:r>
    </w:p>
    <w:p>
      <w:pPr>
        <w:pStyle w:val="Normal1"/>
        <w:rPr>
          <w:rFonts w:ascii="Fira sans" w:hAnsi="Fira sans"/>
          <w:b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</w:r>
    </w:p>
    <w:p>
      <w:pPr>
        <w:pStyle w:val="NormalWeb"/>
        <w:rPr>
          <w:rFonts w:ascii="Fira sans" w:hAnsi="Fira sans"/>
          <w:b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</w:r>
    </w:p>
    <w:p>
      <w:pPr>
        <w:pStyle w:val="NormalWeb"/>
        <w:rPr/>
      </w:pPr>
      <w:r>
        <w:rPr>
          <w:rFonts w:ascii="Fira sans" w:hAnsi="Fira sans"/>
          <w:sz w:val="22"/>
          <w:szCs w:val="22"/>
        </w:rPr>
        <w:t>Mänttä-Vilppulan kaupungin tekninen lautakunta on antanut päätöksen 16.3.2021 § 18</w:t>
      </w:r>
    </w:p>
    <w:p>
      <w:pPr>
        <w:pStyle w:val="NormalWeb"/>
        <w:rPr/>
      </w:pPr>
      <w:r>
        <w:rPr>
          <w:rFonts w:ascii="Fira sans" w:hAnsi="Fira sans"/>
          <w:sz w:val="22"/>
          <w:szCs w:val="22"/>
        </w:rPr>
        <w:t>seuraavaan poikkeamislupahakemukseen:</w:t>
      </w:r>
    </w:p>
    <w:p>
      <w:pPr>
        <w:pStyle w:val="NormalWeb"/>
        <w:rPr>
          <w:rFonts w:ascii="Fira sans" w:hAnsi="Fira sans" w:cs="Calibri"/>
          <w:b/>
          <w:b/>
          <w:color w:val="000000"/>
          <w:sz w:val="22"/>
          <w:szCs w:val="22"/>
        </w:rPr>
      </w:pPr>
      <w:r>
        <w:rPr>
          <w:rFonts w:cs="Calibri" w:ascii="Fira sans" w:hAnsi="Fira sans"/>
          <w:b/>
          <w:color w:val="000000"/>
          <w:sz w:val="22"/>
          <w:szCs w:val="22"/>
        </w:rPr>
        <w:tab/>
        <w:tab/>
        <w:tab/>
        <w:tab/>
        <w:tab/>
      </w:r>
    </w:p>
    <w:p>
      <w:pPr>
        <w:pStyle w:val="NormalWeb"/>
        <w:ind w:left="1304" w:hanging="1304"/>
        <w:rPr/>
      </w:pPr>
      <w:r>
        <w:rPr>
          <w:rFonts w:cs="Calibri" w:ascii="Fira sans" w:hAnsi="Fira sans"/>
          <w:b/>
          <w:color w:val="000000"/>
          <w:sz w:val="22"/>
          <w:szCs w:val="22"/>
        </w:rPr>
        <w:t>Asia:</w:t>
      </w:r>
      <w:r>
        <w:rPr>
          <w:rFonts w:cs="Calibri" w:ascii="Fira sans" w:hAnsi="Fira sans"/>
          <w:color w:val="000000"/>
          <w:sz w:val="22"/>
          <w:szCs w:val="22"/>
        </w:rPr>
        <w:tab/>
        <w:t>Poikkeaminen koskee terassin rakentamista</w:t>
      </w:r>
    </w:p>
    <w:p>
      <w:pPr>
        <w:pStyle w:val="NormalWeb"/>
        <w:rPr>
          <w:rFonts w:ascii="Fira sans" w:hAnsi="Fira sans" w:cs="Calibri"/>
          <w:b/>
          <w:b/>
          <w:color w:val="000000"/>
          <w:sz w:val="22"/>
          <w:szCs w:val="22"/>
        </w:rPr>
      </w:pPr>
      <w:r>
        <w:rPr>
          <w:rFonts w:cs="Calibri" w:ascii="Fira sans" w:hAnsi="Fira sans"/>
          <w:b/>
          <w:color w:val="000000"/>
          <w:sz w:val="22"/>
          <w:szCs w:val="22"/>
        </w:rPr>
      </w:r>
    </w:p>
    <w:p>
      <w:pPr>
        <w:pStyle w:val="NormalWeb"/>
        <w:ind w:left="1304" w:hanging="1304"/>
        <w:rPr/>
      </w:pPr>
      <w:bookmarkStart w:id="0" w:name="__DdeLink__172_3411935229"/>
      <w:r>
        <w:rPr>
          <w:rFonts w:eastAsia="Calibri" w:cs="Calibri" w:ascii="Fira sans" w:hAnsi="Fira sans"/>
          <w:b/>
          <w:color w:val="000000"/>
          <w:sz w:val="22"/>
          <w:szCs w:val="22"/>
        </w:rPr>
        <w:t>Sijainti:</w:t>
      </w:r>
      <w:bookmarkEnd w:id="0"/>
      <w:r>
        <w:rPr>
          <w:rFonts w:cs="Calibri" w:ascii="Fira sans" w:hAnsi="Fira sans"/>
          <w:color w:val="000000"/>
          <w:sz w:val="22"/>
          <w:szCs w:val="22"/>
        </w:rPr>
        <w:tab/>
        <w:t>Mänttä-Vilppula: Vilppula</w:t>
      </w:r>
    </w:p>
    <w:p>
      <w:pPr>
        <w:pStyle w:val="NormalWeb"/>
        <w:ind w:left="1304" w:hanging="1304"/>
        <w:rPr/>
      </w:pPr>
      <w:r>
        <w:rPr>
          <w:rFonts w:cs="Calibri" w:ascii="Fira sans" w:hAnsi="Fira sans"/>
          <w:color w:val="000000"/>
          <w:sz w:val="22"/>
          <w:szCs w:val="22"/>
        </w:rPr>
        <w:tab/>
        <w:t>Kiinteistötunnus: 508-4</w:t>
      </w:r>
      <w:r>
        <w:rPr>
          <w:rFonts w:eastAsia="Calibri" w:cs="Calibri" w:ascii="Fira sans" w:hAnsi="Fira sans"/>
          <w:color w:val="000000"/>
          <w:sz w:val="22"/>
          <w:szCs w:val="22"/>
        </w:rPr>
        <w:t>12-2-7</w:t>
      </w:r>
    </w:p>
    <w:p>
      <w:pPr>
        <w:pStyle w:val="NormalWeb"/>
        <w:ind w:left="1304" w:hanging="1304"/>
        <w:rPr/>
      </w:pPr>
      <w:r>
        <w:rPr>
          <w:rFonts w:cs="Calibri" w:ascii="Fira sans" w:hAnsi="Fira sans"/>
          <w:color w:val="000000"/>
          <w:sz w:val="22"/>
          <w:szCs w:val="22"/>
        </w:rPr>
        <w:tab/>
        <w:t xml:space="preserve">Pinta-ala: </w:t>
      </w:r>
      <w:r>
        <w:rPr>
          <w:rFonts w:eastAsia="Calibri" w:cs="Calibri" w:ascii="Fira sans" w:hAnsi="Fira sans"/>
          <w:color w:val="000000"/>
          <w:sz w:val="22"/>
          <w:szCs w:val="22"/>
        </w:rPr>
        <w:t>5694</w:t>
      </w:r>
      <w:r>
        <w:rPr>
          <w:rFonts w:cs="Calibri" w:ascii="Fira sans" w:hAnsi="Fira sans"/>
          <w:color w:val="000000"/>
          <w:sz w:val="22"/>
          <w:szCs w:val="22"/>
        </w:rPr>
        <w:t xml:space="preserve"> m2</w:t>
      </w:r>
    </w:p>
    <w:p>
      <w:pPr>
        <w:pStyle w:val="NormalWeb"/>
        <w:ind w:left="1304" w:hanging="1304"/>
        <w:rPr>
          <w:rFonts w:ascii="Fira sans" w:hAnsi="Fira sans" w:cs="Calibri"/>
          <w:color w:val="000000"/>
          <w:sz w:val="22"/>
          <w:szCs w:val="22"/>
        </w:rPr>
      </w:pPr>
      <w:r>
        <w:rPr>
          <w:rFonts w:cs="Calibri" w:ascii="Fira sans" w:hAnsi="Fira sans"/>
          <w:color w:val="000000"/>
          <w:sz w:val="22"/>
          <w:szCs w:val="22"/>
        </w:rPr>
      </w:r>
    </w:p>
    <w:p>
      <w:pPr>
        <w:pStyle w:val="NormalWeb"/>
        <w:ind w:left="1304" w:hanging="1304"/>
        <w:rPr/>
      </w:pPr>
      <w:r>
        <w:rPr>
          <w:rFonts w:eastAsia="Calibri" w:cs="Calibri" w:ascii="Fira sans" w:hAnsi="Fira sans"/>
          <w:b/>
          <w:color w:val="000000"/>
          <w:sz w:val="22"/>
          <w:szCs w:val="22"/>
        </w:rPr>
        <w:t>Päätös:</w:t>
        <w:tab/>
      </w:r>
      <w:r>
        <w:rPr>
          <w:rFonts w:eastAsia="Calibri" w:cs="Calibri" w:ascii="Fira sans" w:hAnsi="Fira sans"/>
          <w:color w:val="000000"/>
          <w:sz w:val="22"/>
          <w:szCs w:val="22"/>
        </w:rPr>
        <w:t>Poikkeamislupa myönnetty</w:t>
      </w:r>
    </w:p>
    <w:p>
      <w:pPr>
        <w:pStyle w:val="NormalWeb"/>
        <w:rPr>
          <w:rFonts w:ascii="Fira sans" w:hAnsi="Fira sans" w:cs="Calibri"/>
          <w:color w:val="000000"/>
          <w:sz w:val="22"/>
          <w:szCs w:val="22"/>
        </w:rPr>
      </w:pPr>
      <w:r>
        <w:rPr>
          <w:rFonts w:cs="Calibri" w:ascii="Fira sans" w:hAnsi="Fira sans"/>
          <w:color w:val="000000"/>
          <w:sz w:val="22"/>
          <w:szCs w:val="22"/>
        </w:rPr>
      </w:r>
    </w:p>
    <w:p>
      <w:pPr>
        <w:pStyle w:val="NormalWeb"/>
        <w:rPr/>
      </w:pPr>
      <w:r>
        <w:rPr>
          <w:rFonts w:cs="Calibri" w:ascii="Fira sans" w:hAnsi="Fira sans"/>
          <w:color w:val="000000"/>
          <w:sz w:val="22"/>
          <w:szCs w:val="22"/>
        </w:rPr>
        <w:t xml:space="preserve">Tämä ilmoitus on julkipantu 21.4.2021-24.5.2021 väliseksi ajaksi Mänttä-Vilppulan kaupungin verkkosivuille ja Taidekaupungin asiointipisteellä sijaitsevalle kaupungin julkisten kuulutusten ilmoitustaululle. </w:t>
      </w:r>
    </w:p>
    <w:p>
      <w:pPr>
        <w:pStyle w:val="NormalWeb"/>
        <w:rPr/>
      </w:pPr>
      <w:r>
        <w:rPr>
          <w:rFonts w:cs="Calibri" w:ascii="Fira sans" w:hAnsi="Fira sans"/>
          <w:b w:val="false"/>
          <w:bCs w:val="false"/>
          <w:color w:val="000000"/>
          <w:sz w:val="22"/>
          <w:szCs w:val="22"/>
        </w:rPr>
        <w:t xml:space="preserve">Lupapäätökset ja siihen liittyvät asiakirjat on nähtävillä rakennusvalvonnassa. </w:t>
      </w:r>
      <w:r>
        <w:rPr>
          <w:rFonts w:cs="Calibri"/>
          <w:b w:val="false"/>
          <w:bCs w:val="false"/>
          <w:color w:val="000000"/>
          <w:sz w:val="22"/>
          <w:szCs w:val="22"/>
        </w:rPr>
        <w:t>Luvan asiakirjojen tarkastelua varten tulee olla yhteydessä rakennusvalvontaan.</w:t>
      </w:r>
    </w:p>
    <w:p>
      <w:pPr>
        <w:pStyle w:val="NormalWeb"/>
        <w:rPr>
          <w:rFonts w:ascii="Fira sans" w:hAnsi="Fira sans" w:cs="Calibri"/>
          <w:color w:val="000000"/>
          <w:sz w:val="22"/>
          <w:szCs w:val="22"/>
        </w:rPr>
      </w:pPr>
      <w:r>
        <w:rPr>
          <w:rFonts w:cs="Calibri" w:ascii="Fira sans" w:hAnsi="Fira sans"/>
          <w:color w:val="000000"/>
          <w:sz w:val="22"/>
          <w:szCs w:val="22"/>
        </w:rPr>
        <w:t>Päätöksen antopäivä on 22.4.2021 ja valitusaika 30 päivää antopäivää lukuun ottamatta. Valitusajan viimeinen päivä on 24.5.2021.</w:t>
      </w:r>
    </w:p>
    <w:p>
      <w:pPr>
        <w:pStyle w:val="NormalWeb"/>
        <w:rPr>
          <w:rFonts w:ascii="Fira sans" w:hAnsi="Fira sans" w:cs="Calibri"/>
          <w:color w:val="000000"/>
          <w:sz w:val="22"/>
          <w:szCs w:val="22"/>
        </w:rPr>
      </w:pPr>
      <w:r>
        <w:rPr>
          <w:rFonts w:cs="Calibri" w:ascii="Fira sans" w:hAnsi="Fira sans"/>
          <w:color w:val="000000"/>
          <w:sz w:val="22"/>
          <w:szCs w:val="22"/>
        </w:rPr>
      </w:r>
    </w:p>
    <w:p>
      <w:pPr>
        <w:pStyle w:val="NormalWeb"/>
        <w:rPr>
          <w:rFonts w:ascii="Fira sans" w:hAnsi="Fira sans" w:cs="Calibri"/>
          <w:color w:val="000000"/>
          <w:sz w:val="22"/>
          <w:szCs w:val="22"/>
        </w:rPr>
      </w:pPr>
      <w:r>
        <w:rPr>
          <w:rFonts w:cs="Calibri" w:ascii="Fira sans" w:hAnsi="Fira sans"/>
          <w:color w:val="000000"/>
          <w:sz w:val="22"/>
          <w:szCs w:val="22"/>
        </w:rPr>
        <w:t>Muutoksenhakuviranomainen on Hämeenlinnan hallinto-oikeus.</w:t>
      </w:r>
    </w:p>
    <w:p>
      <w:pPr>
        <w:pStyle w:val="NormalWeb"/>
        <w:rPr>
          <w:rFonts w:ascii="Fira sans" w:hAnsi="Fira sans" w:cs="Calibri"/>
          <w:color w:val="000000"/>
          <w:sz w:val="22"/>
          <w:szCs w:val="22"/>
        </w:rPr>
      </w:pPr>
      <w:r>
        <w:rPr>
          <w:rFonts w:cs="Calibri" w:ascii="Fira sans" w:hAnsi="Fira sans"/>
          <w:color w:val="000000"/>
          <w:sz w:val="22"/>
          <w:szCs w:val="22"/>
        </w:rPr>
        <w:tab/>
        <w:tab/>
        <w:t xml:space="preserve">             Raatihuoneenkatu 1</w:t>
      </w:r>
    </w:p>
    <w:p>
      <w:pPr>
        <w:pStyle w:val="NormalWeb"/>
        <w:rPr>
          <w:rFonts w:ascii="Fira sans" w:hAnsi="Fira sans" w:cs="Calibri"/>
          <w:color w:val="000000"/>
          <w:sz w:val="22"/>
          <w:szCs w:val="22"/>
        </w:rPr>
      </w:pPr>
      <w:r>
        <w:rPr>
          <w:rFonts w:cs="Calibri" w:ascii="Fira sans" w:hAnsi="Fira sans"/>
          <w:color w:val="000000"/>
          <w:sz w:val="22"/>
          <w:szCs w:val="22"/>
        </w:rPr>
        <w:tab/>
        <w:tab/>
        <w:t xml:space="preserve">             13100 Hämeenlinna</w:t>
      </w:r>
    </w:p>
    <w:p>
      <w:pPr>
        <w:pStyle w:val="NormalWeb"/>
        <w:rPr>
          <w:rFonts w:ascii="Fira sans" w:hAnsi="Fira sans" w:cs="Calibri"/>
          <w:color w:val="000000"/>
          <w:sz w:val="22"/>
          <w:szCs w:val="22"/>
        </w:rPr>
      </w:pPr>
      <w:r>
        <w:rPr>
          <w:rFonts w:cs="Calibri" w:ascii="Fira sans" w:hAnsi="Fira sans"/>
          <w:color w:val="000000"/>
          <w:sz w:val="22"/>
          <w:szCs w:val="22"/>
        </w:rPr>
      </w:r>
    </w:p>
    <w:p>
      <w:pPr>
        <w:pStyle w:val="NormalWeb"/>
        <w:rPr>
          <w:rFonts w:ascii="Fira sans" w:hAnsi="Fira sans" w:cs="Calibri"/>
          <w:color w:val="000000"/>
          <w:sz w:val="22"/>
          <w:szCs w:val="22"/>
        </w:rPr>
      </w:pPr>
      <w:r>
        <w:rPr>
          <w:rFonts w:cs="Calibri" w:ascii="Fira sans" w:hAnsi="Fira sans"/>
          <w:color w:val="000000"/>
          <w:sz w:val="22"/>
          <w:szCs w:val="22"/>
        </w:rPr>
        <w:tab/>
        <w:tab/>
        <w:t xml:space="preserve">            hameenlinna.hao@oikeus.fi</w:t>
      </w:r>
    </w:p>
    <w:p>
      <w:pPr>
        <w:pStyle w:val="NormalWeb"/>
        <w:rPr/>
      </w:pPr>
      <w:r>
        <w:rPr>
          <w:rFonts w:cs="Calibri" w:ascii="Fira sans" w:hAnsi="Fira sans"/>
          <w:color w:val="000000"/>
          <w:sz w:val="22"/>
          <w:szCs w:val="22"/>
        </w:rPr>
        <w:t xml:space="preserve">- Tekninen lautakunta 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ira sans"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472440</wp:posOffset>
          </wp:positionH>
          <wp:positionV relativeFrom="margin">
            <wp:posOffset>7840980</wp:posOffset>
          </wp:positionV>
          <wp:extent cx="6741160" cy="1237615"/>
          <wp:effectExtent l="0" t="0" r="0" b="0"/>
          <wp:wrapSquare wrapText="bothSides"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116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0643728"/>
    </w:sdtPr>
    <w:sdtContent>
      <w:p>
        <w:pPr>
          <w:pStyle w:val="Yltunniste"/>
          <w:jc w:val="right"/>
          <w:rPr/>
        </w:pPr>
        <w:r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-685800</wp:posOffset>
              </wp:positionH>
              <wp:positionV relativeFrom="paragraph">
                <wp:posOffset>-152400</wp:posOffset>
              </wp:positionV>
              <wp:extent cx="2255520" cy="751840"/>
              <wp:effectExtent l="0" t="0" r="0" b="0"/>
              <wp:wrapNone/>
              <wp:docPr id="1" name="Kuva 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5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5520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 Light" w:ascii="Calibri Light" w:hAnsi="Calibri Light"/>
            <w:bCs/>
            <w:sz w:val="20"/>
            <w:szCs w:val="20"/>
          </w:rPr>
          <w:fldChar w:fldCharType="begin"/>
        </w:r>
        <w:r>
          <w:rPr>
            <w:sz w:val="20"/>
            <w:szCs w:val="20"/>
            <w:bCs/>
            <w:rFonts w:cs="Calibri Light" w:ascii="Calibri Light" w:hAnsi="Calibri Light"/>
          </w:rPr>
          <w:instrText> PAGE </w:instrText>
        </w:r>
        <w:r>
          <w:rPr>
            <w:sz w:val="20"/>
            <w:szCs w:val="20"/>
            <w:bCs/>
            <w:rFonts w:cs="Calibri Light" w:ascii="Calibri Light" w:hAnsi="Calibri Light"/>
          </w:rPr>
          <w:fldChar w:fldCharType="separate"/>
        </w:r>
        <w:r>
          <w:rPr>
            <w:sz w:val="20"/>
            <w:szCs w:val="20"/>
            <w:bCs/>
            <w:rFonts w:cs="Calibri Light" w:ascii="Calibri Light" w:hAnsi="Calibri Light"/>
          </w:rPr>
          <w:t>1</w:t>
        </w:r>
        <w:r>
          <w:rPr>
            <w:sz w:val="20"/>
            <w:szCs w:val="20"/>
            <w:bCs/>
            <w:rFonts w:cs="Calibri Light" w:ascii="Calibri Light" w:hAnsi="Calibri Light"/>
          </w:rPr>
          <w:fldChar w:fldCharType="end"/>
        </w:r>
        <w:r>
          <w:rPr>
            <w:rFonts w:cs="Calibri Light" w:ascii="Calibri Light" w:hAnsi="Calibri Light" w:asciiTheme="majorHAnsi" w:cstheme="majorHAnsi" w:hAnsiTheme="majorHAnsi"/>
            <w:sz w:val="20"/>
            <w:szCs w:val="20"/>
            <w:lang w:val="fi-FI"/>
          </w:rPr>
          <w:t xml:space="preserve"> </w:t>
        </w:r>
        <w:r>
          <w:rPr>
            <w:rFonts w:cs="Calibri Light" w:ascii="Calibri Light" w:hAnsi="Calibri Light" w:asciiTheme="majorHAnsi" w:cstheme="majorHAnsi" w:hAnsiTheme="majorHAnsi"/>
            <w:sz w:val="20"/>
            <w:szCs w:val="20"/>
            <w:lang w:val="fi-FI"/>
          </w:rPr>
          <w:t>(</w:t>
        </w:r>
        <w:r>
          <w:rPr>
            <w:rFonts w:cs="Calibri Light" w:ascii="Calibri Light" w:hAnsi="Calibri Light"/>
            <w:bCs/>
            <w:sz w:val="20"/>
            <w:szCs w:val="20"/>
          </w:rPr>
          <w:fldChar w:fldCharType="begin"/>
        </w:r>
        <w:r>
          <w:rPr>
            <w:sz w:val="20"/>
            <w:szCs w:val="20"/>
            <w:bCs/>
            <w:rFonts w:cs="Calibri Light" w:ascii="Calibri Light" w:hAnsi="Calibri Light"/>
          </w:rPr>
          <w:instrText> NUMPAGES </w:instrText>
        </w:r>
        <w:r>
          <w:rPr>
            <w:sz w:val="20"/>
            <w:szCs w:val="20"/>
            <w:bCs/>
            <w:rFonts w:cs="Calibri Light" w:ascii="Calibri Light" w:hAnsi="Calibri Light"/>
          </w:rPr>
          <w:fldChar w:fldCharType="separate"/>
        </w:r>
        <w:r>
          <w:rPr>
            <w:sz w:val="20"/>
            <w:szCs w:val="20"/>
            <w:bCs/>
            <w:rFonts w:cs="Calibri Light" w:ascii="Calibri Light" w:hAnsi="Calibri Light"/>
          </w:rPr>
          <w:t>1</w:t>
        </w:r>
        <w:r>
          <w:rPr>
            <w:sz w:val="20"/>
            <w:szCs w:val="20"/>
            <w:bCs/>
            <w:rFonts w:cs="Calibri Light" w:ascii="Calibri Light" w:hAnsi="Calibri Light"/>
          </w:rPr>
          <w:fldChar w:fldCharType="end"/>
        </w:r>
        <w:r>
          <w:rPr>
            <w:rFonts w:cs="Calibri Light" w:ascii="Calibri Light" w:hAnsi="Calibri Light" w:asciiTheme="majorHAnsi" w:cstheme="majorHAnsi" w:hAnsiTheme="majorHAnsi"/>
            <w:bCs/>
            <w:sz w:val="20"/>
            <w:szCs w:val="20"/>
          </w:rPr>
          <w:t>)</w:t>
        </w:r>
      </w:p>
      <w:p>
        <w:pPr>
          <w:pStyle w:val="Yltunniste"/>
          <w:jc w:val="right"/>
          <w:rPr>
            <w:rFonts w:ascii="Calibri Light" w:hAnsi="Calibri Light" w:cs="Calibri Light" w:asciiTheme="majorHAnsi" w:cstheme="majorHAnsi" w:hAnsiTheme="majorHAnsi"/>
            <w:bCs/>
            <w:sz w:val="20"/>
            <w:szCs w:val="20"/>
          </w:rPr>
        </w:pPr>
        <w:r>
          <w:rPr>
            <w:rFonts w:cs="Calibri Light" w:cstheme="majorHAnsi" w:ascii="Calibri Light" w:hAnsi="Calibri Light"/>
            <w:bCs/>
            <w:sz w:val="20"/>
            <w:szCs w:val="20"/>
          </w:rPr>
        </w:r>
      </w:p>
      <w:p>
        <w:pPr>
          <w:pStyle w:val="Yltunniste"/>
          <w:jc w:val="right"/>
          <w:rPr>
            <w:rFonts w:ascii="Calibri Light" w:hAnsi="Calibri Light" w:cs="Calibri Light" w:asciiTheme="majorHAnsi" w:cstheme="majorHAnsi" w:hAnsiTheme="majorHAnsi"/>
            <w:bCs/>
            <w:sz w:val="20"/>
            <w:szCs w:val="20"/>
          </w:rPr>
        </w:pPr>
        <w:r>
          <w:rPr>
            <w:rFonts w:cs="Calibri Light" w:cstheme="majorHAnsi" w:ascii="Calibri Light" w:hAnsi="Calibri Light"/>
            <w:bCs/>
            <w:sz w:val="20"/>
            <w:szCs w:val="20"/>
          </w:rPr>
        </w:r>
      </w:p>
      <w:p>
        <w:pPr>
          <w:pStyle w:val="Yltunniste"/>
          <w:jc w:val="right"/>
          <w:rPr>
            <w:rFonts w:ascii="Calibri Light" w:hAnsi="Calibri Light" w:cs="Calibri Light" w:asciiTheme="majorHAnsi" w:cstheme="majorHAnsi" w:hAnsiTheme="majorHAnsi"/>
            <w:sz w:val="20"/>
            <w:szCs w:val="20"/>
          </w:rPr>
        </w:pPr>
        <w:r>
          <w:rPr>
            <w:rFonts w:cs="Calibri Light" w:cstheme="majorHAnsi" w:ascii="Calibri Light" w:hAnsi="Calibri Light"/>
            <w:sz w:val="20"/>
            <w:szCs w:val="20"/>
          </w:rPr>
        </w:r>
      </w:p>
    </w:sdtContent>
  </w:sdt>
  <w:p>
    <w:pPr>
      <w:pStyle w:val="Yltunnis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134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613f"/>
    <w:pPr>
      <w:widowControl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df613f"/>
    <w:rPr>
      <w:rFonts w:eastAsia="" w:eastAsiaTheme="minorEastAsia"/>
      <w:sz w:val="24"/>
      <w:szCs w:val="24"/>
      <w:lang w:val="en-US"/>
    </w:rPr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df613f"/>
    <w:rPr>
      <w:rFonts w:eastAsia="" w:eastAsiaTheme="minorEastAsia"/>
      <w:sz w:val="24"/>
      <w:szCs w:val="24"/>
      <w:lang w:val="en-U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Arial"/>
    </w:rPr>
  </w:style>
  <w:style w:type="paragraph" w:styleId="Potsikko">
    <w:name w:val="Title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Yltunnistejaalatunniste" w:customStyle="1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rsid w:val="00df613f"/>
    <w:pPr>
      <w:tabs>
        <w:tab w:val="clear" w:pos="1134"/>
        <w:tab w:val="center" w:pos="4320" w:leader="none"/>
        <w:tab w:val="right" w:pos="8640" w:leader="none"/>
      </w:tabs>
    </w:pPr>
    <w:rPr/>
  </w:style>
  <w:style w:type="paragraph" w:styleId="Alatunniste">
    <w:name w:val="Footer"/>
    <w:basedOn w:val="Normal"/>
    <w:link w:val="AlatunnisteChar"/>
    <w:uiPriority w:val="99"/>
    <w:unhideWhenUsed/>
    <w:rsid w:val="00df613f"/>
    <w:pPr>
      <w:tabs>
        <w:tab w:val="clear" w:pos="1134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df613f"/>
    <w:pPr/>
    <w:rPr>
      <w:rFonts w:ascii="Times New Roman" w:hAnsi="Times New Roman" w:eastAsia="Calibri" w:cs="Times New Roman" w:eastAsiaTheme="minorHAnsi"/>
      <w:lang w:val="fi-FI" w:eastAsia="fi-FI"/>
    </w:rPr>
  </w:style>
  <w:style w:type="paragraph" w:styleId="Default" w:customStyle="1">
    <w:name w:val="Default"/>
    <w:qFormat/>
    <w:rsid w:val="00df613f"/>
    <w:pPr>
      <w:widowControl/>
      <w:bidi w:val="0"/>
      <w:spacing w:before="0" w:after="0"/>
      <w:jc w:val="left"/>
    </w:pPr>
    <w:rPr>
      <w:rFonts w:ascii="Arial" w:hAnsi="Arial" w:eastAsia="" w:cs="Arial" w:eastAsiaTheme="minorEastAsia"/>
      <w:color w:val="000000"/>
      <w:kern w:val="0"/>
      <w:sz w:val="24"/>
      <w:szCs w:val="24"/>
      <w:lang w:val="fi-FI" w:eastAsia="en-US" w:bidi="ar-SA"/>
    </w:rPr>
  </w:style>
  <w:style w:type="paragraph" w:styleId="Normal1" w:customStyle="1">
    <w:name w:val="[Normal]"/>
    <w:qFormat/>
    <w:pPr>
      <w:widowControl w:val="false"/>
      <w:bidi w:val="0"/>
      <w:spacing w:lineRule="auto" w:line="259" w:before="0" w:after="160"/>
      <w:jc w:val="left"/>
    </w:pPr>
    <w:rPr>
      <w:rFonts w:ascii="Arial" w:hAnsi="Arial" w:eastAsia="Arial" w:cs="Symbol"/>
      <w:color w:val="auto"/>
      <w:kern w:val="0"/>
      <w:sz w:val="24"/>
      <w:szCs w:val="24"/>
      <w:lang w:val="fi-F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LibreOffice/6.3.5.2$Windows_X86_64 LibreOffice_project/dd0751754f11728f69b42ee2af66670068624673</Application>
  <Pages>1</Pages>
  <Words>100</Words>
  <Characters>936</Characters>
  <CharactersWithSpaces>1074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2021-04-16T12:08:00Z</dcterms:created>
  <dc:creator>Mika Niinilampi</dc:creator>
  <dc:description/>
  <dc:language>fi-FI</dc:language>
  <cp:lastModifiedBy/>
  <dcterms:modified xsi:type="dcterms:W3CDTF">2021-04-21T12:59:09Z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